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05C6" w14:textId="0DD1FB1F" w:rsidR="005E372D" w:rsidRPr="00213225" w:rsidRDefault="005E372D" w:rsidP="00C33195">
      <w:pPr>
        <w:spacing w:after="0" w:line="240" w:lineRule="auto"/>
        <w:ind w:right="-142"/>
        <w:jc w:val="right"/>
        <w:rPr>
          <w:rFonts w:ascii="Century Gothic" w:hAnsi="Century Gothic" w:cs="Arial"/>
          <w:b/>
          <w:bCs/>
          <w:sz w:val="18"/>
          <w:szCs w:val="18"/>
          <w:lang w:eastAsia="pt-BR"/>
        </w:rPr>
      </w:pPr>
      <w:bookmarkStart w:id="0" w:name="_Hlk53062885"/>
      <w:r w:rsidRPr="00213225">
        <w:rPr>
          <w:rFonts w:ascii="Century Gothic" w:hAnsi="Century Gothic" w:cs="Arial"/>
          <w:b/>
          <w:bCs/>
          <w:sz w:val="18"/>
          <w:szCs w:val="18"/>
          <w:lang w:eastAsia="pt-BR"/>
        </w:rPr>
        <w:t>#</w:t>
      </w:r>
      <w:r w:rsidR="007D16A2">
        <w:rPr>
          <w:rFonts w:ascii="Century Gothic" w:hAnsi="Century Gothic" w:cs="Arial"/>
          <w:b/>
          <w:bCs/>
          <w:sz w:val="18"/>
          <w:szCs w:val="18"/>
          <w:lang w:eastAsia="pt-BR"/>
        </w:rPr>
        <w:t>10</w:t>
      </w:r>
    </w:p>
    <w:p w14:paraId="65BF4396" w14:textId="0CD72672" w:rsidR="005E372D" w:rsidRPr="00213225" w:rsidRDefault="005E372D" w:rsidP="00C33195">
      <w:pPr>
        <w:spacing w:after="0" w:line="240" w:lineRule="auto"/>
        <w:ind w:left="7371" w:right="-284"/>
        <w:jc w:val="center"/>
        <w:rPr>
          <w:rFonts w:ascii="Century Gothic" w:hAnsi="Century Gothic" w:cs="Arial"/>
          <w:b/>
          <w:bCs/>
          <w:sz w:val="18"/>
          <w:szCs w:val="18"/>
          <w:lang w:eastAsia="pt-BR"/>
        </w:rPr>
      </w:pPr>
      <w:r w:rsidRPr="00213225">
        <w:rPr>
          <w:rFonts w:ascii="Century Gothic" w:hAnsi="Century Gothic" w:cs="Arial"/>
          <w:b/>
          <w:bCs/>
          <w:sz w:val="18"/>
          <w:szCs w:val="18"/>
          <w:lang w:eastAsia="pt-BR"/>
        </w:rPr>
        <w:t xml:space="preserve">        </w:t>
      </w:r>
      <w:bookmarkEnd w:id="0"/>
    </w:p>
    <w:p w14:paraId="078FCB4D" w14:textId="6ED53C2B" w:rsidR="00896578" w:rsidRPr="00213225" w:rsidRDefault="00C50795" w:rsidP="007D16A2">
      <w:pPr>
        <w:spacing w:before="120" w:after="0" w:line="240" w:lineRule="auto"/>
        <w:ind w:right="6"/>
        <w:jc w:val="center"/>
        <w:rPr>
          <w:rFonts w:ascii="Century Gothic" w:eastAsia="Arial" w:hAnsi="Century Gothic" w:cs="Arial"/>
          <w:b/>
          <w:sz w:val="20"/>
          <w:szCs w:val="20"/>
        </w:rPr>
      </w:pPr>
      <w:r w:rsidRPr="00213225">
        <w:rPr>
          <w:rFonts w:ascii="Century Gothic" w:eastAsia="Arial" w:hAnsi="Century Gothic" w:cs="Arial"/>
          <w:b/>
          <w:sz w:val="20"/>
          <w:szCs w:val="20"/>
        </w:rPr>
        <w:t xml:space="preserve">FOP </w:t>
      </w:r>
      <w:r w:rsidR="00E92070" w:rsidRPr="00213225">
        <w:rPr>
          <w:rFonts w:ascii="Century Gothic" w:eastAsia="Arial" w:hAnsi="Century Gothic" w:cs="Arial"/>
          <w:b/>
          <w:sz w:val="20"/>
          <w:szCs w:val="20"/>
        </w:rPr>
        <w:t>316.0</w:t>
      </w:r>
      <w:r w:rsidR="00323125">
        <w:rPr>
          <w:rFonts w:ascii="Century Gothic" w:eastAsia="Arial" w:hAnsi="Century Gothic" w:cs="Arial"/>
          <w:b/>
          <w:sz w:val="20"/>
          <w:szCs w:val="20"/>
        </w:rPr>
        <w:t>2</w:t>
      </w:r>
      <w:r w:rsidRPr="00213225">
        <w:rPr>
          <w:rFonts w:ascii="Century Gothic" w:eastAsia="Arial" w:hAnsi="Century Gothic" w:cs="Arial"/>
          <w:b/>
          <w:sz w:val="20"/>
          <w:szCs w:val="20"/>
        </w:rPr>
        <w:t xml:space="preserve"> - </w:t>
      </w:r>
      <w:r w:rsidR="0026509C" w:rsidRPr="00213225">
        <w:rPr>
          <w:rFonts w:ascii="Century Gothic" w:eastAsia="Arial" w:hAnsi="Century Gothic" w:cs="Arial"/>
          <w:b/>
          <w:sz w:val="20"/>
          <w:szCs w:val="20"/>
        </w:rPr>
        <w:t xml:space="preserve">TERMO DE CONSENTIMENTO LIVRE E ESCLARECIDO SERVIÇO DE OFTALMOLOGIA – MEMBRANA AMNIÓTICA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347"/>
        <w:gridCol w:w="354"/>
        <w:gridCol w:w="1277"/>
        <w:gridCol w:w="992"/>
        <w:gridCol w:w="2268"/>
      </w:tblGrid>
      <w:tr w:rsidR="005E372D" w:rsidRPr="00213225" w14:paraId="3F46C4DB" w14:textId="77777777" w:rsidTr="005C737E">
        <w:trPr>
          <w:trHeight w:val="283"/>
        </w:trPr>
        <w:tc>
          <w:tcPr>
            <w:tcW w:w="978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113751"/>
            <w:vAlign w:val="center"/>
          </w:tcPr>
          <w:p w14:paraId="4EAF89D0" w14:textId="34FD4E10" w:rsidR="005E372D" w:rsidRPr="00571F06" w:rsidRDefault="005E372D" w:rsidP="005E372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bookmarkStart w:id="1" w:name="_Hlk53062219"/>
            <w:r w:rsidRPr="00571F06">
              <w:rPr>
                <w:rFonts w:ascii="Century Gothic" w:hAnsi="Century Gothic" w:cs="Arial"/>
                <w:b/>
                <w:sz w:val="18"/>
                <w:szCs w:val="18"/>
              </w:rPr>
              <w:t>INFORMAÇÕES DO BENEFICIÁRIO (TITULAR</w:t>
            </w:r>
            <w:r w:rsidR="00001443" w:rsidRPr="00571F06">
              <w:rPr>
                <w:rFonts w:ascii="Century Gothic" w:hAnsi="Century Gothic" w:cs="Arial"/>
                <w:b/>
                <w:sz w:val="18"/>
                <w:szCs w:val="18"/>
              </w:rPr>
              <w:t xml:space="preserve"> OU DEPENDENTE</w:t>
            </w:r>
            <w:r w:rsidRPr="00571F06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</w:p>
        </w:tc>
      </w:tr>
      <w:bookmarkStart w:id="2" w:name="_Hlk53065173"/>
      <w:tr w:rsidR="00001443" w:rsidRPr="00213225" w14:paraId="1385789C" w14:textId="77777777" w:rsidTr="0070054A">
        <w:trPr>
          <w:trHeight w:val="397"/>
        </w:trPr>
        <w:tc>
          <w:tcPr>
            <w:tcW w:w="489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A0A5BAB" w14:textId="35A1042C" w:rsidR="00001443" w:rsidRPr="00571F06" w:rsidRDefault="00001443" w:rsidP="005E372D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571F0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F06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24566C" w:rsidRPr="00571F06">
              <w:rPr>
                <w:rFonts w:ascii="Century Gothic" w:hAnsi="Century Gothic"/>
                <w:sz w:val="18"/>
                <w:szCs w:val="18"/>
              </w:rPr>
            </w:r>
            <w:r w:rsidR="0024566C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71F06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571F0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71F06">
              <w:rPr>
                <w:rFonts w:ascii="Century Gothic" w:hAnsi="Century Gothic"/>
                <w:b/>
                <w:bCs/>
                <w:sz w:val="18"/>
                <w:szCs w:val="18"/>
              </w:rPr>
              <w:t>Titular</w:t>
            </w:r>
          </w:p>
        </w:tc>
        <w:tc>
          <w:tcPr>
            <w:tcW w:w="4891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D55E6D5" w14:textId="7E084D8D" w:rsidR="00001443" w:rsidRPr="00571F06" w:rsidRDefault="00001443" w:rsidP="005E372D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571F06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F06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24566C">
              <w:rPr>
                <w:rFonts w:ascii="Century Gothic" w:hAnsi="Century Gothic"/>
                <w:sz w:val="18"/>
                <w:szCs w:val="18"/>
              </w:rPr>
            </w:r>
            <w:r w:rsidR="0024566C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71F06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571F0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71F06">
              <w:rPr>
                <w:rFonts w:ascii="Century Gothic" w:hAnsi="Century Gothic"/>
                <w:b/>
                <w:bCs/>
                <w:sz w:val="18"/>
                <w:szCs w:val="18"/>
              </w:rPr>
              <w:t>Dependente</w:t>
            </w:r>
          </w:p>
        </w:tc>
      </w:tr>
      <w:tr w:rsidR="00001443" w:rsidRPr="00213225" w14:paraId="1769902C" w14:textId="77777777" w:rsidTr="00791145">
        <w:trPr>
          <w:trHeight w:val="397"/>
        </w:trPr>
        <w:tc>
          <w:tcPr>
            <w:tcW w:w="978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E1CF17F" w14:textId="04A16F93" w:rsidR="00001443" w:rsidRPr="00F32819" w:rsidRDefault="00001443" w:rsidP="0000144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 xml:space="preserve">Nome </w:t>
            </w:r>
            <w:r w:rsidRPr="00213225">
              <w:rPr>
                <w:rFonts w:ascii="Century Gothic" w:hAnsi="Century Gothic" w:cs="Arial"/>
                <w:b/>
                <w:sz w:val="14"/>
                <w:szCs w:val="14"/>
              </w:rPr>
              <w:t>(Completo e sem abreviação):</w:t>
            </w:r>
            <w:r w:rsidRPr="00213225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  <w:r w:rsidR="00F32819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="00F32819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F32819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F32819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F32819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F32819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F32819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F32819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F32819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F32819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bookmarkEnd w:id="3"/>
          </w:p>
        </w:tc>
      </w:tr>
      <w:tr w:rsidR="005E372D" w:rsidRPr="00213225" w14:paraId="66CA082F" w14:textId="77777777" w:rsidTr="00791145">
        <w:trPr>
          <w:trHeight w:val="397"/>
        </w:trPr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A016307" w14:textId="465444DA" w:rsidR="005E372D" w:rsidRPr="00213225" w:rsidRDefault="005E372D" w:rsidP="005E372D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>Data de Nascimento:</w:t>
            </w:r>
            <w:r w:rsidR="007D16A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7D16A2" w:rsidRPr="00213225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7D16A2" w:rsidRPr="00213225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9C54BF4" w14:textId="2C1F147F" w:rsidR="005E372D" w:rsidRPr="007D16A2" w:rsidRDefault="005E372D" w:rsidP="005E372D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 xml:space="preserve">CPF: </w:t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-</w:t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C3DB808" w14:textId="132904BA" w:rsidR="005E372D" w:rsidRPr="00213225" w:rsidRDefault="005E372D" w:rsidP="005E372D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>Estado Civil:</w:t>
            </w:r>
            <w:r w:rsidRPr="0021322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</w:tr>
      <w:tr w:rsidR="005E372D" w:rsidRPr="00213225" w14:paraId="3DD4D01F" w14:textId="77777777" w:rsidTr="00791145">
        <w:trPr>
          <w:trHeight w:val="397"/>
        </w:trPr>
        <w:tc>
          <w:tcPr>
            <w:tcW w:w="978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FA8E7E3" w14:textId="3366B6CF" w:rsidR="005E372D" w:rsidRPr="00213225" w:rsidRDefault="005E372D" w:rsidP="005E372D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 xml:space="preserve">URR: 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5E372D" w:rsidRPr="00213225" w14:paraId="64C494E8" w14:textId="77777777" w:rsidTr="00791145">
        <w:trPr>
          <w:trHeight w:val="397"/>
        </w:trPr>
        <w:tc>
          <w:tcPr>
            <w:tcW w:w="978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8411B64" w14:textId="72BFEC7B" w:rsidR="005E372D" w:rsidRPr="00213225" w:rsidRDefault="005E372D" w:rsidP="005E372D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>Endereço:</w:t>
            </w:r>
            <w:r w:rsidR="00E92070" w:rsidRPr="00213225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5E372D" w:rsidRPr="00213225" w14:paraId="4AFD2F82" w14:textId="77777777" w:rsidTr="00791145">
        <w:trPr>
          <w:trHeight w:val="397"/>
        </w:trPr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A90385D" w14:textId="4C97A38D" w:rsidR="005E372D" w:rsidRPr="007D16A2" w:rsidRDefault="005E372D" w:rsidP="005E372D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>Bairro:</w:t>
            </w:r>
            <w:r w:rsidR="007D16A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  <w:tc>
          <w:tcPr>
            <w:tcW w:w="29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7DCE4BC" w14:textId="1FE8F85F" w:rsidR="005E372D" w:rsidRPr="007D16A2" w:rsidRDefault="005E372D" w:rsidP="005E372D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>Cidade:</w:t>
            </w:r>
            <w:r w:rsidR="007D16A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7FA37EE" w14:textId="1BD7DF70" w:rsidR="005E372D" w:rsidRPr="007D16A2" w:rsidRDefault="005E372D" w:rsidP="005E372D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>UF:</w:t>
            </w:r>
            <w:r w:rsidR="007D16A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  <w:tc>
          <w:tcPr>
            <w:tcW w:w="22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3472257" w14:textId="034EF4EE" w:rsidR="005E372D" w:rsidRPr="007D16A2" w:rsidRDefault="005E372D" w:rsidP="005E372D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pP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>CEP:</w:t>
            </w:r>
            <w:r w:rsidR="007D16A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</w:tr>
      <w:tr w:rsidR="005E372D" w:rsidRPr="00213225" w14:paraId="4C635CD6" w14:textId="77777777" w:rsidTr="00791145">
        <w:trPr>
          <w:trHeight w:val="397"/>
        </w:trPr>
        <w:tc>
          <w:tcPr>
            <w:tcW w:w="524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FEC05B8" w14:textId="2D687BB3" w:rsidR="005E372D" w:rsidRPr="007D16A2" w:rsidRDefault="005E372D" w:rsidP="005E372D">
            <w:pPr>
              <w:tabs>
                <w:tab w:val="center" w:pos="5382"/>
                <w:tab w:val="left" w:pos="9450"/>
              </w:tabs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>Telefone:</w:t>
            </w:r>
            <w:r w:rsidR="007D16A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7D16A2" w:rsidRPr="00213225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7D16A2" w:rsidRPr="00213225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  <w:tc>
          <w:tcPr>
            <w:tcW w:w="45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332BC02" w14:textId="03920D07" w:rsidR="005E372D" w:rsidRPr="00213225" w:rsidRDefault="005E372D" w:rsidP="005E372D">
            <w:pPr>
              <w:tabs>
                <w:tab w:val="center" w:pos="5382"/>
                <w:tab w:val="left" w:pos="9450"/>
              </w:tabs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>Celular:</w:t>
            </w:r>
            <w:r w:rsidR="007D16A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7D16A2" w:rsidRPr="00213225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="007D16A2" w:rsidRPr="00213225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7D16A2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</w:tr>
      <w:bookmarkEnd w:id="2"/>
      <w:tr w:rsidR="005E372D" w:rsidRPr="00213225" w14:paraId="6A2D801C" w14:textId="77777777" w:rsidTr="005C737E">
        <w:trPr>
          <w:trHeight w:val="283"/>
        </w:trPr>
        <w:tc>
          <w:tcPr>
            <w:tcW w:w="978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87CB"/>
            <w:vAlign w:val="center"/>
          </w:tcPr>
          <w:p w14:paraId="152FE9EA" w14:textId="5EECE52F" w:rsidR="005E372D" w:rsidRPr="00213225" w:rsidRDefault="005E372D" w:rsidP="00791145">
            <w:pPr>
              <w:tabs>
                <w:tab w:val="center" w:pos="743"/>
                <w:tab w:val="left" w:pos="945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213225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INFORMAÇÕES DO PROCEDIMENTO</w:t>
            </w:r>
          </w:p>
        </w:tc>
      </w:tr>
      <w:tr w:rsidR="0017335C" w:rsidRPr="00213225" w14:paraId="1C225443" w14:textId="77777777" w:rsidTr="00BC38D2">
        <w:trPr>
          <w:trHeight w:val="397"/>
        </w:trPr>
        <w:tc>
          <w:tcPr>
            <w:tcW w:w="489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D30B0B6" w14:textId="77777777" w:rsidR="0017335C" w:rsidRPr="00213225" w:rsidRDefault="0017335C" w:rsidP="005E372D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 xml:space="preserve">Médico: 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  <w:tc>
          <w:tcPr>
            <w:tcW w:w="4891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FCED084" w14:textId="674BB8E2" w:rsidR="0017335C" w:rsidRPr="00213225" w:rsidRDefault="0017335C" w:rsidP="005E372D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CRM: 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5E372D" w:rsidRPr="00213225" w14:paraId="4855DBEF" w14:textId="77777777" w:rsidTr="00791145">
        <w:trPr>
          <w:trHeight w:val="397"/>
        </w:trPr>
        <w:tc>
          <w:tcPr>
            <w:tcW w:w="978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B3C0341" w14:textId="53A00408" w:rsidR="005E372D" w:rsidRPr="00213225" w:rsidRDefault="005E372D" w:rsidP="005E372D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 xml:space="preserve">Data do procedimento cirúrgico: 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213225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213225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</w:tr>
      <w:tr w:rsidR="005E372D" w:rsidRPr="00213225" w14:paraId="1CF5D76B" w14:textId="77777777" w:rsidTr="00791145">
        <w:trPr>
          <w:trHeight w:val="397"/>
        </w:trPr>
        <w:tc>
          <w:tcPr>
            <w:tcW w:w="978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3DD543F" w14:textId="762C1AFD" w:rsidR="005E372D" w:rsidRPr="00213225" w:rsidRDefault="005E372D" w:rsidP="005E372D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13225">
              <w:rPr>
                <w:rFonts w:ascii="Century Gothic" w:hAnsi="Century Gothic"/>
                <w:b/>
                <w:bCs/>
                <w:sz w:val="18"/>
                <w:szCs w:val="18"/>
              </w:rPr>
              <w:t>Olho</w:t>
            </w:r>
            <w:r w:rsidRPr="00213225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 w:rsidR="00DE69A7" w:rsidRPr="0021322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24566C">
              <w:rPr>
                <w:rFonts w:ascii="Century Gothic" w:hAnsi="Century Gothic"/>
                <w:sz w:val="18"/>
                <w:szCs w:val="18"/>
              </w:rPr>
            </w:r>
            <w:r w:rsidR="0024566C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"/>
            <w:r w:rsidR="00DE69A7" w:rsidRPr="0021322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13225">
              <w:rPr>
                <w:rFonts w:ascii="Century Gothic" w:hAnsi="Century Gothic"/>
                <w:sz w:val="18"/>
                <w:szCs w:val="18"/>
              </w:rPr>
              <w:t xml:space="preserve">Direito  </w:t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24566C">
              <w:rPr>
                <w:rFonts w:ascii="Century Gothic" w:hAnsi="Century Gothic"/>
                <w:sz w:val="18"/>
                <w:szCs w:val="18"/>
              </w:rPr>
            </w:r>
            <w:r w:rsidR="0024566C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13225">
              <w:rPr>
                <w:rFonts w:ascii="Century Gothic" w:hAnsi="Century Gothic"/>
                <w:sz w:val="18"/>
                <w:szCs w:val="18"/>
              </w:rPr>
              <w:t xml:space="preserve">Esquerdo  </w:t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24566C">
              <w:rPr>
                <w:rFonts w:ascii="Century Gothic" w:hAnsi="Century Gothic"/>
                <w:sz w:val="18"/>
                <w:szCs w:val="18"/>
              </w:rPr>
            </w:r>
            <w:r w:rsidR="0024566C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13225">
              <w:rPr>
                <w:rFonts w:ascii="Century Gothic" w:hAnsi="Century Gothic"/>
                <w:sz w:val="18"/>
                <w:szCs w:val="18"/>
              </w:rPr>
              <w:t>Ambos os olhos</w:t>
            </w:r>
          </w:p>
        </w:tc>
      </w:tr>
      <w:tr w:rsidR="005E372D" w:rsidRPr="00213225" w14:paraId="53337524" w14:textId="77777777" w:rsidTr="00791145">
        <w:trPr>
          <w:trHeight w:val="397"/>
        </w:trPr>
        <w:tc>
          <w:tcPr>
            <w:tcW w:w="978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F5DF957" w14:textId="5B4FAC35" w:rsidR="005E372D" w:rsidRPr="00213225" w:rsidRDefault="005E372D" w:rsidP="005E372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b/>
                <w:bCs/>
                <w:sz w:val="18"/>
                <w:szCs w:val="18"/>
              </w:rPr>
              <w:t>Tipo de Anestesia</w:t>
            </w:r>
            <w:r w:rsidRPr="00213225">
              <w:rPr>
                <w:rFonts w:ascii="Century Gothic" w:hAnsi="Century Gothic"/>
                <w:sz w:val="18"/>
                <w:szCs w:val="18"/>
              </w:rPr>
              <w:t xml:space="preserve">:  </w:t>
            </w:r>
            <w:r w:rsidR="00633453" w:rsidRPr="0021322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24566C">
              <w:rPr>
                <w:rFonts w:ascii="Century Gothic" w:hAnsi="Century Gothic"/>
                <w:sz w:val="18"/>
                <w:szCs w:val="18"/>
              </w:rPr>
            </w:r>
            <w:r w:rsidR="0024566C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13225">
              <w:rPr>
                <w:rFonts w:ascii="Century Gothic" w:hAnsi="Century Gothic"/>
                <w:sz w:val="18"/>
                <w:szCs w:val="18"/>
              </w:rPr>
              <w:t xml:space="preserve">Local </w:t>
            </w:r>
            <w:r w:rsidR="00633453" w:rsidRPr="0021322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24566C">
              <w:rPr>
                <w:rFonts w:ascii="Century Gothic" w:hAnsi="Century Gothic"/>
                <w:sz w:val="18"/>
                <w:szCs w:val="18"/>
              </w:rPr>
            </w:r>
            <w:r w:rsidR="0024566C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DE69A7" w:rsidRPr="0021322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13225">
              <w:rPr>
                <w:rFonts w:ascii="Century Gothic" w:hAnsi="Century Gothic"/>
                <w:sz w:val="18"/>
                <w:szCs w:val="18"/>
              </w:rPr>
              <w:t>Geral 1.</w:t>
            </w:r>
          </w:p>
        </w:tc>
      </w:tr>
      <w:tr w:rsidR="005E372D" w:rsidRPr="00213225" w14:paraId="183F42BB" w14:textId="77777777" w:rsidTr="00CD5948">
        <w:trPr>
          <w:trHeight w:val="400"/>
        </w:trPr>
        <w:tc>
          <w:tcPr>
            <w:tcW w:w="978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86CFD53" w14:textId="724F2E2C" w:rsidR="005E372D" w:rsidRPr="00213225" w:rsidRDefault="0089121B" w:rsidP="005E372D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>Diagnóstico:</w:t>
            </w:r>
            <w:r w:rsidR="00E92070" w:rsidRPr="00213225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92070"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213225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213225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</w:p>
        </w:tc>
      </w:tr>
      <w:tr w:rsidR="00CD5948" w:rsidRPr="00213225" w14:paraId="7E3763CB" w14:textId="77777777" w:rsidTr="00CD5948">
        <w:trPr>
          <w:trHeight w:val="258"/>
        </w:trPr>
        <w:tc>
          <w:tcPr>
            <w:tcW w:w="978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87CB"/>
            <w:vAlign w:val="center"/>
          </w:tcPr>
          <w:p w14:paraId="695BB4E3" w14:textId="46501751" w:rsidR="00CD5948" w:rsidRPr="00CD5948" w:rsidRDefault="00CD5948" w:rsidP="00CD594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213225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 xml:space="preserve">INFORMAÇÕES </w:t>
            </w: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GERAIS</w:t>
            </w:r>
          </w:p>
        </w:tc>
      </w:tr>
      <w:bookmarkEnd w:id="1"/>
      <w:tr w:rsidR="0094706D" w:rsidRPr="00213225" w14:paraId="0493F3F5" w14:textId="77777777" w:rsidTr="00791145">
        <w:trPr>
          <w:trHeight w:val="397"/>
        </w:trPr>
        <w:tc>
          <w:tcPr>
            <w:tcW w:w="978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18793A8" w14:textId="2DBAF352" w:rsidR="0094706D" w:rsidRPr="00213225" w:rsidRDefault="0094706D" w:rsidP="00622495">
            <w:pPr>
              <w:spacing w:before="120"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>Este Termo de Consentimento Informado se refere ao procedimento ENXERTO DE MEMBRANA AMNIÓTICA que será submetido(a) e tem por finalidade esclarecer/explicar a natureza deste procedimento, suas consequências e riscos, bem como após sua compreensão de todos os termos e ciência, autorizar que seja realizado o procedimento. Devendo todas as suas dúvidas ser</w:t>
            </w:r>
            <w:r>
              <w:rPr>
                <w:rFonts w:ascii="Century Gothic" w:hAnsi="Century Gothic"/>
                <w:sz w:val="18"/>
                <w:szCs w:val="18"/>
              </w:rPr>
              <w:t>em</w:t>
            </w:r>
            <w:r w:rsidRPr="00213225">
              <w:rPr>
                <w:rFonts w:ascii="Century Gothic" w:hAnsi="Century Gothic"/>
                <w:sz w:val="18"/>
                <w:szCs w:val="18"/>
              </w:rPr>
              <w:t xml:space="preserve"> discutidas com seu médico antes de assiná-lo.</w:t>
            </w:r>
          </w:p>
          <w:p w14:paraId="79387FDA" w14:textId="78155AAA" w:rsidR="0094706D" w:rsidRPr="00213225" w:rsidRDefault="0094706D" w:rsidP="00622495">
            <w:pPr>
              <w:spacing w:before="120"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>De todo modo, queremos ter certeza se foi suficientemente esclarecida pelo médico e compreendeu o diagnóstico, riscos e objetivos, além de todas as questões aqui mencionadas, tudo isso, para que possamos contribuir e alcançar o melhor resultado para saúde e bem-estar do(a) beneficiário (paciente).</w:t>
            </w:r>
          </w:p>
          <w:p w14:paraId="2839A775" w14:textId="1A1D3D6E" w:rsidR="0094706D" w:rsidRPr="008A169B" w:rsidRDefault="0094706D" w:rsidP="00622495">
            <w:pPr>
              <w:pStyle w:val="PargrafodaLista"/>
              <w:numPr>
                <w:ilvl w:val="0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169B">
              <w:rPr>
                <w:rFonts w:ascii="Century Gothic" w:hAnsi="Century Gothic"/>
                <w:sz w:val="18"/>
                <w:szCs w:val="18"/>
              </w:rPr>
              <w:t xml:space="preserve">Procedimento proposto: </w:t>
            </w:r>
          </w:p>
          <w:p w14:paraId="46DA0BEB" w14:textId="77777777" w:rsidR="0094706D" w:rsidRPr="00213225" w:rsidRDefault="0094706D" w:rsidP="00622495">
            <w:pPr>
              <w:spacing w:before="120"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 xml:space="preserve">A membrana amniótica é uma membrana retirada da placenta após o parto cesáreo de pacientes sadias (previamente avaliadas). Ela é conservada em meio especial e pode ser utilizada semanas ou meses após. A membrana amniótica tem ação anti-inflamatória e reduz a formação de vasos sanguíneos indesejáveis e auxilia na cicatrização da superfície ocular. </w:t>
            </w:r>
          </w:p>
          <w:p w14:paraId="36081D19" w14:textId="77777777" w:rsidR="0094706D" w:rsidRPr="00213225" w:rsidRDefault="0094706D" w:rsidP="00622495">
            <w:pPr>
              <w:spacing w:before="120"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 xml:space="preserve">Serão dados vários pontos durante a cirurgia que poderão ser retirados ou não no pós-operatório. O uso de colírios pode ser necessário por semanas a meses, ou até mesmo por tempo indeterminado. O período de recuperação pós-operatória pode demorar de semanas a meses. A recuperação visual, quando acontecer, é gradual. </w:t>
            </w:r>
          </w:p>
          <w:p w14:paraId="00489AC3" w14:textId="37C1CF66" w:rsidR="0094706D" w:rsidRPr="008A169B" w:rsidRDefault="0094706D" w:rsidP="00622495">
            <w:pPr>
              <w:pStyle w:val="PargrafodaLista"/>
              <w:numPr>
                <w:ilvl w:val="0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169B">
              <w:rPr>
                <w:rFonts w:ascii="Century Gothic" w:hAnsi="Century Gothic"/>
                <w:sz w:val="18"/>
                <w:szCs w:val="18"/>
              </w:rPr>
              <w:t xml:space="preserve">Benefícios e riscos do procedimento proposto: </w:t>
            </w:r>
          </w:p>
          <w:p w14:paraId="7C65CCDB" w14:textId="77777777" w:rsidR="0094706D" w:rsidRPr="00213225" w:rsidRDefault="0094706D" w:rsidP="00622495">
            <w:pPr>
              <w:spacing w:before="120"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 xml:space="preserve">Com a realização da cirurgia de transplante de membrana amniótica pode haver uma recuperação parcial ou total da visão, dependendo de outros problemas oculares existentes e da capacidade visual anterior ao início da doença em questão. </w:t>
            </w:r>
          </w:p>
          <w:p w14:paraId="6870D93B" w14:textId="77777777" w:rsidR="0094706D" w:rsidRPr="00213225" w:rsidRDefault="0094706D" w:rsidP="00622495">
            <w:pPr>
              <w:spacing w:before="120"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 xml:space="preserve">A cirurgia de transplante de membrana amniótica não melhora os danos causados à visão por problemas da retina, glaucoma ou outras doenças oculares não relacionadas a superfície ocular. </w:t>
            </w:r>
          </w:p>
          <w:p w14:paraId="4C4A9568" w14:textId="77777777" w:rsidR="0094706D" w:rsidRPr="00213225" w:rsidRDefault="0094706D" w:rsidP="00622495">
            <w:pPr>
              <w:spacing w:before="120"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 xml:space="preserve">As complicações dessa cirurgia podem ser permanentes ou requer nova cirurgia ou tratamento. Entre as complicações que eventualmente podem ocorrer temos: </w:t>
            </w:r>
          </w:p>
          <w:p w14:paraId="687DFD81" w14:textId="77777777" w:rsidR="0094706D" w:rsidRDefault="0094706D" w:rsidP="00622495">
            <w:pPr>
              <w:pStyle w:val="Pargrafoda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169B">
              <w:rPr>
                <w:rFonts w:ascii="Century Gothic" w:hAnsi="Century Gothic"/>
                <w:sz w:val="18"/>
                <w:szCs w:val="18"/>
              </w:rPr>
              <w:t>Infecção;</w:t>
            </w:r>
          </w:p>
          <w:p w14:paraId="2842DA36" w14:textId="77777777" w:rsidR="0094706D" w:rsidRDefault="0094706D" w:rsidP="00622495">
            <w:pPr>
              <w:pStyle w:val="Pargrafoda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169B">
              <w:rPr>
                <w:rFonts w:ascii="Century Gothic" w:hAnsi="Century Gothic"/>
                <w:sz w:val="18"/>
                <w:szCs w:val="18"/>
              </w:rPr>
              <w:lastRenderedPageBreak/>
              <w:t>Hemorragia (sangramento dentro ou fora do olho);</w:t>
            </w:r>
          </w:p>
          <w:p w14:paraId="24D1A7DE" w14:textId="77777777" w:rsidR="0094706D" w:rsidRDefault="0094706D" w:rsidP="00622495">
            <w:pPr>
              <w:pStyle w:val="Pargrafoda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169B">
              <w:rPr>
                <w:rFonts w:ascii="Century Gothic" w:hAnsi="Century Gothic"/>
                <w:sz w:val="18"/>
                <w:szCs w:val="18"/>
              </w:rPr>
              <w:t xml:space="preserve">Deslocamento da retina (situação que normalmente requer cirurgia); </w:t>
            </w:r>
          </w:p>
          <w:p w14:paraId="032C535B" w14:textId="77777777" w:rsidR="0094706D" w:rsidRDefault="0094706D" w:rsidP="00622495">
            <w:pPr>
              <w:pStyle w:val="Pargrafoda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169B">
              <w:rPr>
                <w:rFonts w:ascii="Century Gothic" w:hAnsi="Century Gothic"/>
                <w:sz w:val="18"/>
                <w:szCs w:val="18"/>
              </w:rPr>
              <w:t>Glaucoma (aumento da pressão intraocular);</w:t>
            </w:r>
          </w:p>
          <w:p w14:paraId="2A517851" w14:textId="77777777" w:rsidR="0094706D" w:rsidRDefault="0094706D" w:rsidP="00622495">
            <w:pPr>
              <w:pStyle w:val="Pargrafoda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169B">
              <w:rPr>
                <w:rFonts w:ascii="Century Gothic" w:hAnsi="Century Gothic"/>
                <w:sz w:val="18"/>
                <w:szCs w:val="18"/>
              </w:rPr>
              <w:t>Uveíte, irite (inflamação dentro dos olhos);</w:t>
            </w:r>
          </w:p>
          <w:p w14:paraId="116FC246" w14:textId="77777777" w:rsidR="0094706D" w:rsidRDefault="0094706D" w:rsidP="00622495">
            <w:pPr>
              <w:pStyle w:val="Pargrafoda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169B">
              <w:rPr>
                <w:rFonts w:ascii="Century Gothic" w:hAnsi="Century Gothic"/>
                <w:sz w:val="18"/>
                <w:szCs w:val="18"/>
              </w:rPr>
              <w:t>Atrofia da íris; g) Perda da transparência córnea;</w:t>
            </w:r>
          </w:p>
          <w:p w14:paraId="751EC86E" w14:textId="77777777" w:rsidR="0094706D" w:rsidRDefault="0094706D" w:rsidP="00622495">
            <w:pPr>
              <w:pStyle w:val="Pargrafoda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169B">
              <w:rPr>
                <w:rFonts w:ascii="Century Gothic" w:hAnsi="Century Gothic"/>
                <w:sz w:val="18"/>
                <w:szCs w:val="18"/>
              </w:rPr>
              <w:t>Alteração da forma ou tamanho da pupila;</w:t>
            </w:r>
          </w:p>
          <w:p w14:paraId="059692F6" w14:textId="77777777" w:rsidR="0094706D" w:rsidRDefault="0094706D" w:rsidP="00622495">
            <w:pPr>
              <w:pStyle w:val="Pargrafoda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169B">
              <w:rPr>
                <w:rFonts w:ascii="Century Gothic" w:hAnsi="Century Gothic"/>
                <w:sz w:val="18"/>
                <w:szCs w:val="18"/>
              </w:rPr>
              <w:t>Visão dupla ou embaçada;</w:t>
            </w:r>
          </w:p>
          <w:p w14:paraId="131748E2" w14:textId="77777777" w:rsidR="0094706D" w:rsidRDefault="0094706D" w:rsidP="00622495">
            <w:pPr>
              <w:pStyle w:val="Pargrafoda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169B">
              <w:rPr>
                <w:rFonts w:ascii="Century Gothic" w:hAnsi="Century Gothic"/>
                <w:sz w:val="18"/>
                <w:szCs w:val="18"/>
              </w:rPr>
              <w:t xml:space="preserve">Neuropatia óptica isquêmica (atrofia parcial ou total do nervo do olho); </w:t>
            </w:r>
          </w:p>
          <w:p w14:paraId="16C44805" w14:textId="77777777" w:rsidR="0094706D" w:rsidRDefault="0094706D" w:rsidP="00622495">
            <w:pPr>
              <w:pStyle w:val="Pargrafoda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169B">
              <w:rPr>
                <w:rFonts w:ascii="Century Gothic" w:hAnsi="Century Gothic"/>
                <w:sz w:val="18"/>
                <w:szCs w:val="18"/>
              </w:rPr>
              <w:t>Problemas com a circulação do fluido intraocular (humor aquoso);</w:t>
            </w:r>
          </w:p>
          <w:p w14:paraId="2BC5339E" w14:textId="77777777" w:rsidR="0094706D" w:rsidRDefault="0094706D" w:rsidP="00622495">
            <w:pPr>
              <w:pStyle w:val="Pargrafoda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169B">
              <w:rPr>
                <w:rFonts w:ascii="Century Gothic" w:hAnsi="Century Gothic"/>
                <w:sz w:val="18"/>
                <w:szCs w:val="18"/>
              </w:rPr>
              <w:t>Aderência interna (cicatrizes da pálpebra); m) Ptose permanente (queda da pálpebra);</w:t>
            </w:r>
          </w:p>
          <w:p w14:paraId="3FB5AA10" w14:textId="46FE7B18" w:rsidR="0094706D" w:rsidRPr="008A169B" w:rsidRDefault="0094706D" w:rsidP="00622495">
            <w:pPr>
              <w:pStyle w:val="PargrafodaLista"/>
              <w:numPr>
                <w:ilvl w:val="0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169B">
              <w:rPr>
                <w:rFonts w:ascii="Century Gothic" w:hAnsi="Century Gothic"/>
                <w:sz w:val="18"/>
                <w:szCs w:val="18"/>
              </w:rPr>
              <w:t xml:space="preserve">Alteração ou piora da estética ocular. </w:t>
            </w:r>
          </w:p>
          <w:p w14:paraId="1861C8D5" w14:textId="77777777" w:rsidR="0094706D" w:rsidRDefault="0094706D" w:rsidP="00622495">
            <w:pPr>
              <w:spacing w:before="120"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 xml:space="preserve">Outras complicações menos sérias podem ocorrer: </w:t>
            </w:r>
          </w:p>
          <w:p w14:paraId="29DE50F9" w14:textId="77777777" w:rsidR="0094706D" w:rsidRDefault="0094706D" w:rsidP="00622495">
            <w:pPr>
              <w:pStyle w:val="PargrafodaLista"/>
              <w:numPr>
                <w:ilvl w:val="0"/>
                <w:numId w:val="9"/>
              </w:numPr>
              <w:spacing w:before="120" w:after="120" w:line="240" w:lineRule="auto"/>
              <w:ind w:left="1029" w:hanging="283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4706D">
              <w:rPr>
                <w:rFonts w:ascii="Century Gothic" w:hAnsi="Century Gothic"/>
                <w:sz w:val="18"/>
                <w:szCs w:val="18"/>
              </w:rPr>
              <w:t>Leve ptose (queda) pálpebra;</w:t>
            </w:r>
          </w:p>
          <w:p w14:paraId="3CFB7D83" w14:textId="77777777" w:rsidR="0094706D" w:rsidRDefault="0094706D" w:rsidP="00622495">
            <w:pPr>
              <w:pStyle w:val="PargrafodaLista"/>
              <w:numPr>
                <w:ilvl w:val="0"/>
                <w:numId w:val="9"/>
              </w:numPr>
              <w:spacing w:before="120" w:after="120" w:line="240" w:lineRule="auto"/>
              <w:ind w:left="1029" w:hanging="283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4706D">
              <w:rPr>
                <w:rFonts w:ascii="Century Gothic" w:hAnsi="Century Gothic"/>
                <w:sz w:val="18"/>
                <w:szCs w:val="18"/>
              </w:rPr>
              <w:t>Edema (inchaço) ao redor do olho;</w:t>
            </w:r>
          </w:p>
          <w:p w14:paraId="50F9AE2E" w14:textId="77777777" w:rsidR="0094706D" w:rsidRDefault="0094706D" w:rsidP="00622495">
            <w:pPr>
              <w:pStyle w:val="PargrafodaLista"/>
              <w:numPr>
                <w:ilvl w:val="0"/>
                <w:numId w:val="9"/>
              </w:numPr>
              <w:spacing w:before="120" w:after="120" w:line="240" w:lineRule="auto"/>
              <w:ind w:left="1029" w:hanging="283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4706D">
              <w:rPr>
                <w:rFonts w:ascii="Century Gothic" w:hAnsi="Century Gothic"/>
                <w:sz w:val="18"/>
                <w:szCs w:val="18"/>
              </w:rPr>
              <w:t>Olho seco ou irritação (ressecamento ocular com coceira, ardência, sensação de areia e lacrimejamento);</w:t>
            </w:r>
          </w:p>
          <w:p w14:paraId="0B96D031" w14:textId="77777777" w:rsidR="0094706D" w:rsidRDefault="0094706D" w:rsidP="00622495">
            <w:pPr>
              <w:pStyle w:val="PargrafodaLista"/>
              <w:numPr>
                <w:ilvl w:val="0"/>
                <w:numId w:val="9"/>
              </w:numPr>
              <w:spacing w:before="120" w:after="120" w:line="240" w:lineRule="auto"/>
              <w:ind w:left="1029" w:hanging="283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4706D">
              <w:rPr>
                <w:rFonts w:ascii="Century Gothic" w:hAnsi="Century Gothic"/>
                <w:sz w:val="18"/>
                <w:szCs w:val="18"/>
              </w:rPr>
              <w:t>Aumento, mudança nas formas e tamanho das moscas volantes (sombras que se movem com os movimentos oculares);</w:t>
            </w:r>
          </w:p>
          <w:p w14:paraId="6B37524F" w14:textId="77777777" w:rsidR="0094706D" w:rsidRDefault="0094706D" w:rsidP="00622495">
            <w:pPr>
              <w:pStyle w:val="PargrafodaLista"/>
              <w:numPr>
                <w:ilvl w:val="0"/>
                <w:numId w:val="9"/>
              </w:numPr>
              <w:spacing w:before="120" w:after="120" w:line="240" w:lineRule="auto"/>
              <w:ind w:left="1029" w:hanging="283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4706D">
              <w:rPr>
                <w:rFonts w:ascii="Century Gothic" w:hAnsi="Century Gothic"/>
                <w:sz w:val="18"/>
                <w:szCs w:val="18"/>
              </w:rPr>
              <w:t>Mudanças significativa do grau ocular. Qualquer das complicações acima podem resultar em visão embaçada, distorcida ou desconforto.</w:t>
            </w:r>
          </w:p>
          <w:p w14:paraId="474CE086" w14:textId="0CD53AA4" w:rsidR="0094706D" w:rsidRPr="0094706D" w:rsidRDefault="0094706D" w:rsidP="00622495">
            <w:pPr>
              <w:spacing w:before="120"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4706D">
              <w:rPr>
                <w:rFonts w:ascii="Century Gothic" w:hAnsi="Century Gothic"/>
                <w:sz w:val="18"/>
                <w:szCs w:val="18"/>
              </w:rPr>
              <w:t xml:space="preserve">Algumas podem provocar a perda permanente da visão e mesmo a perda do olho. Contudo na maioria das vezes as complicações acima são tratadas e solucionadas, ou ainda podem melhorar espontaneamente. As complicações acima descritas são a grande maioria das que eventualmente podem ocorrer. Além das complicações descritas acima, é importante saber que podem ocorrer complicações, devido ao seu estado clínico geral. Há possibilidade de complicações devido a anestesia, reação a medicamentos que podem trazer problemas passageiros ou permanentes, causar danos ao cérebro ou até mesmo levar a morte, em raríssimos casos. </w:t>
            </w:r>
          </w:p>
          <w:p w14:paraId="4FD6F579" w14:textId="121D11E4" w:rsidR="0094706D" w:rsidRPr="008A169B" w:rsidRDefault="0094706D" w:rsidP="00622495">
            <w:pPr>
              <w:pStyle w:val="PargrafodaLista"/>
              <w:numPr>
                <w:ilvl w:val="0"/>
                <w:numId w:val="7"/>
              </w:numPr>
              <w:spacing w:before="120" w:after="120" w:line="240" w:lineRule="auto"/>
              <w:ind w:left="746"/>
              <w:contextualSpacing w:val="0"/>
              <w:jc w:val="both"/>
            </w:pPr>
            <w:r w:rsidRPr="008A169B">
              <w:rPr>
                <w:rFonts w:ascii="Century Gothic" w:hAnsi="Century Gothic"/>
                <w:sz w:val="18"/>
                <w:szCs w:val="18"/>
              </w:rPr>
              <w:t>Observações específicas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8A169B">
              <w:t>_____________________________________________________</w:t>
            </w:r>
            <w:r w:rsidR="00AE7F78">
              <w:softHyphen/>
            </w:r>
            <w:r w:rsidR="00AE7F78">
              <w:softHyphen/>
            </w:r>
            <w:r w:rsidR="00AE7F78">
              <w:softHyphen/>
            </w:r>
            <w:r w:rsidR="00AE7F78">
              <w:softHyphen/>
            </w:r>
            <w:r w:rsidR="00AE7F78">
              <w:softHyphen/>
            </w:r>
            <w:r w:rsidR="00AE7F78">
              <w:softHyphen/>
            </w:r>
            <w:r w:rsidR="00AE7F78">
              <w:softHyphen/>
            </w:r>
            <w:r w:rsidR="00AE7F78">
              <w:softHyphen/>
            </w:r>
            <w:r w:rsidR="00AE7F78">
              <w:softHyphen/>
            </w:r>
            <w:r w:rsidR="00AE7F78" w:rsidRPr="008A169B">
              <w:t>_____</w:t>
            </w:r>
          </w:p>
        </w:tc>
      </w:tr>
      <w:tr w:rsidR="0094706D" w:rsidRPr="00213225" w14:paraId="1C9BCE84" w14:textId="77777777" w:rsidTr="005C737E">
        <w:trPr>
          <w:trHeight w:val="283"/>
        </w:trPr>
        <w:tc>
          <w:tcPr>
            <w:tcW w:w="978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87CB"/>
            <w:vAlign w:val="center"/>
          </w:tcPr>
          <w:p w14:paraId="2394C023" w14:textId="1723847E" w:rsidR="0094706D" w:rsidRPr="00213225" w:rsidRDefault="0094706D" w:rsidP="0094706D">
            <w:pPr>
              <w:tabs>
                <w:tab w:val="center" w:pos="743"/>
                <w:tab w:val="left" w:pos="9450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213225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lastRenderedPageBreak/>
              <w:t>DECLARAÇÃO DO BENEFICIÁRIO</w:t>
            </w:r>
          </w:p>
        </w:tc>
      </w:tr>
      <w:tr w:rsidR="0094706D" w:rsidRPr="00213225" w14:paraId="3061F577" w14:textId="77777777" w:rsidTr="0094706D">
        <w:trPr>
          <w:trHeight w:val="983"/>
        </w:trPr>
        <w:tc>
          <w:tcPr>
            <w:tcW w:w="978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EB6D091" w14:textId="0F2912EC" w:rsidR="0094706D" w:rsidRPr="00213225" w:rsidRDefault="0094706D" w:rsidP="00622495">
            <w:pPr>
              <w:spacing w:before="120"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>Pelo presente termo, o paciente e seu responsável legal (se for o caso):</w:t>
            </w:r>
          </w:p>
          <w:p w14:paraId="166C1336" w14:textId="29D85CF2" w:rsidR="0094706D" w:rsidRPr="0094706D" w:rsidRDefault="0094706D" w:rsidP="00622495">
            <w:pPr>
              <w:pStyle w:val="PargrafodaLista"/>
              <w:numPr>
                <w:ilvl w:val="0"/>
                <w:numId w:val="8"/>
              </w:numPr>
              <w:spacing w:before="120" w:after="120" w:line="240" w:lineRule="auto"/>
              <w:ind w:left="462" w:hanging="52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4706D">
              <w:rPr>
                <w:rFonts w:ascii="Century Gothic" w:hAnsi="Century Gothic"/>
                <w:sz w:val="18"/>
                <w:szCs w:val="18"/>
              </w:rPr>
              <w:t xml:space="preserve">Declara(m) que: </w:t>
            </w:r>
          </w:p>
          <w:p w14:paraId="5C3621C6" w14:textId="77777777" w:rsidR="0094706D" w:rsidRDefault="0094706D" w:rsidP="00622495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  <w:ind w:left="462" w:firstLine="0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 xml:space="preserve">Encontram-se ciente do diagnóstico, dos procedimentos, benefícios, riscos, complicações e resultados expostos acima, havendo o cirurgião e sua equipe lhe (s) fornecido todas as informações referentes a cada um desses itens, esclarecendo inclusive dúvidas adicionais, em linguagem clara, acessível e precisa; </w:t>
            </w:r>
          </w:p>
          <w:p w14:paraId="2062E307" w14:textId="77777777" w:rsidR="0094706D" w:rsidRDefault="0094706D" w:rsidP="00622495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  <w:ind w:left="462" w:firstLine="0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4706D">
              <w:rPr>
                <w:rFonts w:ascii="Century Gothic" w:hAnsi="Century Gothic"/>
                <w:sz w:val="18"/>
                <w:szCs w:val="18"/>
              </w:rPr>
              <w:t xml:space="preserve">Encontram-se ciente de que a cirurgia a ser realizada, face a possibilidade da ocorrência de riscos e complicações, não permite ao cirurgião e sua equipe assegurar garantias quanto ao </w:t>
            </w:r>
            <w:proofErr w:type="gramStart"/>
            <w:r w:rsidRPr="0094706D">
              <w:rPr>
                <w:rFonts w:ascii="Century Gothic" w:hAnsi="Century Gothic"/>
                <w:sz w:val="18"/>
                <w:szCs w:val="18"/>
              </w:rPr>
              <w:t>resultado final</w:t>
            </w:r>
            <w:proofErr w:type="gramEnd"/>
            <w:r w:rsidRPr="0094706D">
              <w:rPr>
                <w:rFonts w:ascii="Century Gothic" w:hAnsi="Century Gothic"/>
                <w:sz w:val="18"/>
                <w:szCs w:val="18"/>
              </w:rPr>
              <w:t xml:space="preserve"> do procedimento proposto; </w:t>
            </w:r>
          </w:p>
          <w:p w14:paraId="7DAAA3C6" w14:textId="77777777" w:rsidR="0094706D" w:rsidRDefault="0094706D" w:rsidP="00622495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  <w:ind w:left="462" w:firstLine="0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4706D">
              <w:rPr>
                <w:rFonts w:ascii="Century Gothic" w:hAnsi="Century Gothic"/>
                <w:sz w:val="18"/>
                <w:szCs w:val="18"/>
              </w:rPr>
              <w:t xml:space="preserve">Ter pleno conhecimento da importância de que sejam seguidas as prescrições indicadas, evitando ou minimizando as possibilidades ocorrência de complicações </w:t>
            </w:r>
            <w:proofErr w:type="spellStart"/>
            <w:r w:rsidRPr="0094706D">
              <w:rPr>
                <w:rFonts w:ascii="Century Gothic" w:hAnsi="Century Gothic"/>
                <w:sz w:val="18"/>
                <w:szCs w:val="18"/>
              </w:rPr>
              <w:t>pré</w:t>
            </w:r>
            <w:proofErr w:type="spellEnd"/>
            <w:r w:rsidRPr="0094706D">
              <w:rPr>
                <w:rFonts w:ascii="Century Gothic" w:hAnsi="Century Gothic"/>
                <w:sz w:val="18"/>
                <w:szCs w:val="18"/>
              </w:rPr>
              <w:t>, trans e pós-operatórias, responsabilizando-se pelas consequências advindas de sua inobservância.</w:t>
            </w:r>
          </w:p>
          <w:p w14:paraId="7DD5CF61" w14:textId="507D2F93" w:rsidR="0094706D" w:rsidRPr="0094706D" w:rsidRDefault="0094706D" w:rsidP="00622495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  <w:ind w:left="462" w:firstLine="0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4706D">
              <w:rPr>
                <w:rFonts w:ascii="Century Gothic" w:hAnsi="Century Gothic"/>
                <w:sz w:val="18"/>
                <w:szCs w:val="18"/>
              </w:rPr>
              <w:t>Concordam com o tratamento dos dados pessoais informados neste Termo de Consentimento Livre e Esclarecido (Serviço de oftalmologia – Membrana amniótica) pela POSTAL SAÚDE, para a seguinte finalidade: realização do procedimento de enxerto de membrana amniótica, com base nas hipóteses de tratamento: Consentimento; Execução de Contrato e Tutela da Saúde em procedimento realizado por profissionais de saúde, conforme previsto na Lei nº 13.709/2018 – Lei Geral de Proteção de Dados Pessoais (LGPD)</w:t>
            </w:r>
          </w:p>
          <w:p w14:paraId="18A51FC6" w14:textId="4909D0B7" w:rsidR="0094706D" w:rsidRPr="00213225" w:rsidRDefault="0094706D" w:rsidP="00622495">
            <w:pPr>
              <w:spacing w:before="120" w:after="12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 xml:space="preserve"> II) Autoriza(m): </w:t>
            </w:r>
          </w:p>
          <w:p w14:paraId="11C0B358" w14:textId="3370D47C" w:rsidR="0094706D" w:rsidRPr="00213225" w:rsidRDefault="0094706D" w:rsidP="00622495">
            <w:pPr>
              <w:pStyle w:val="PargrafodaLista"/>
              <w:spacing w:before="120" w:after="120" w:line="240" w:lineRule="auto"/>
              <w:ind w:left="36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lastRenderedPageBreak/>
              <w:t xml:space="preserve">O cirurgião _________________________________________________________________ a tomar as medidas que julgar necessárias, em decorrência das circunstancias (previsíveis ou imprevisíveis) que se apresentam no transoperatório; c) O corpo clinico do Hospital  _________________________________, aqui representado pelo seu cirurgião e/ ou auxiliares/assistentes, a dar andamento aos procedimentos propedêuticos, terapêuticos ou cirúrgicos que lhe foram indicados. </w:t>
            </w:r>
          </w:p>
          <w:p w14:paraId="6523FB06" w14:textId="2C4AA457" w:rsidR="0094706D" w:rsidRPr="00213225" w:rsidRDefault="0094706D" w:rsidP="00622495">
            <w:pPr>
              <w:spacing w:before="120" w:after="120" w:line="240" w:lineRule="auto"/>
              <w:ind w:left="3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 xml:space="preserve">Assim, tendo ouvido, lido e aceito as explicações pertinentes, o paciente e seu representante legal, se for o caso, autorizam a realização do procedimento indicado no presente termo. </w:t>
            </w:r>
          </w:p>
        </w:tc>
      </w:tr>
      <w:tr w:rsidR="0094706D" w:rsidRPr="00213225" w14:paraId="7B42A3C3" w14:textId="77777777" w:rsidTr="005C737E">
        <w:trPr>
          <w:trHeight w:val="283"/>
        </w:trPr>
        <w:tc>
          <w:tcPr>
            <w:tcW w:w="978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D525"/>
            <w:vAlign w:val="center"/>
          </w:tcPr>
          <w:p w14:paraId="2079C9E2" w14:textId="77777777" w:rsidR="0094706D" w:rsidRPr="00213225" w:rsidRDefault="0094706D" w:rsidP="0094706D">
            <w:pPr>
              <w:tabs>
                <w:tab w:val="center" w:pos="743"/>
                <w:tab w:val="left" w:pos="9450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bookmarkStart w:id="5" w:name="_Hlk53066002"/>
            <w:bookmarkStart w:id="6" w:name="_Hlk53065994"/>
            <w:r w:rsidRPr="00213225">
              <w:rPr>
                <w:rFonts w:ascii="Century Gothic" w:hAnsi="Century Gothic" w:cs="Arial"/>
                <w:b/>
                <w:w w:val="105"/>
                <w:sz w:val="18"/>
                <w:szCs w:val="18"/>
              </w:rPr>
              <w:lastRenderedPageBreak/>
              <w:t>ASSINATURA</w:t>
            </w:r>
          </w:p>
        </w:tc>
      </w:tr>
      <w:bookmarkEnd w:id="5"/>
      <w:tr w:rsidR="0094706D" w:rsidRPr="00213225" w14:paraId="50EBEBE2" w14:textId="77777777" w:rsidTr="005C737E">
        <w:trPr>
          <w:trHeight w:val="397"/>
        </w:trPr>
        <w:tc>
          <w:tcPr>
            <w:tcW w:w="978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FFFFFF" w:themeColor="background1"/>
              <w:right w:val="single" w:sz="4" w:space="0" w:color="D9D9D9"/>
            </w:tcBorders>
            <w:shd w:val="clear" w:color="auto" w:fill="auto"/>
            <w:vAlign w:val="center"/>
          </w:tcPr>
          <w:p w14:paraId="2D4E1846" w14:textId="77777777" w:rsidR="0094706D" w:rsidRPr="00213225" w:rsidRDefault="0094706D" w:rsidP="0094706D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44C10046" w14:textId="57CEA2F3" w:rsidR="0094706D" w:rsidRPr="00213225" w:rsidRDefault="0094706D" w:rsidP="0094706D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>_________________________, ______/_____/_______.</w:t>
            </w:r>
          </w:p>
          <w:p w14:paraId="743C85F5" w14:textId="5DABF1A4" w:rsidR="0094706D" w:rsidRPr="00213225" w:rsidRDefault="0094706D" w:rsidP="0094706D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ab/>
              <w:t xml:space="preserve"> Local e Data</w:t>
            </w:r>
          </w:p>
        </w:tc>
      </w:tr>
      <w:tr w:rsidR="0094706D" w:rsidRPr="00213225" w14:paraId="2C719BD4" w14:textId="77777777" w:rsidTr="005C737E">
        <w:trPr>
          <w:trHeight w:val="397"/>
        </w:trPr>
        <w:tc>
          <w:tcPr>
            <w:tcW w:w="4891" w:type="dxa"/>
            <w:gridSpan w:val="2"/>
            <w:tcBorders>
              <w:top w:val="single" w:sz="4" w:space="0" w:color="FFFFFF" w:themeColor="background1"/>
              <w:left w:val="single" w:sz="4" w:space="0" w:color="D9D9D9"/>
              <w:bottom w:val="single" w:sz="4" w:space="0" w:color="D9D9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F9547F" w14:textId="77777777" w:rsidR="0094706D" w:rsidRPr="00213225" w:rsidRDefault="0094706D" w:rsidP="0094706D">
            <w:pPr>
              <w:spacing w:after="6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BB0663A" w14:textId="66773356" w:rsidR="0094706D" w:rsidRPr="00213225" w:rsidRDefault="0094706D" w:rsidP="0094706D">
            <w:pPr>
              <w:spacing w:after="6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>____________________________________________</w:t>
            </w:r>
          </w:p>
          <w:p w14:paraId="7EECFB07" w14:textId="4B335597" w:rsidR="0094706D" w:rsidRPr="00213225" w:rsidRDefault="0094706D" w:rsidP="0094706D">
            <w:pPr>
              <w:spacing w:after="6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>Assinatura do Beneficiário</w:t>
            </w:r>
          </w:p>
        </w:tc>
        <w:tc>
          <w:tcPr>
            <w:tcW w:w="489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8B6186C" w14:textId="77777777" w:rsidR="0094706D" w:rsidRPr="00213225" w:rsidRDefault="0094706D" w:rsidP="0094706D">
            <w:pPr>
              <w:spacing w:after="6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525DAEE" w14:textId="492B2EFA" w:rsidR="0094706D" w:rsidRPr="00213225" w:rsidRDefault="0094706D" w:rsidP="0094706D">
            <w:pPr>
              <w:spacing w:after="6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>____________________________________________</w:t>
            </w:r>
          </w:p>
          <w:p w14:paraId="2615C69F" w14:textId="6E523802" w:rsidR="0094706D" w:rsidRPr="00213225" w:rsidRDefault="0094706D" w:rsidP="0094706D">
            <w:pPr>
              <w:spacing w:after="6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13225">
              <w:rPr>
                <w:rFonts w:ascii="Century Gothic" w:hAnsi="Century Gothic"/>
                <w:sz w:val="18"/>
                <w:szCs w:val="18"/>
              </w:rPr>
              <w:t>Assinatura do Médico e Carimbo</w:t>
            </w:r>
          </w:p>
        </w:tc>
      </w:tr>
    </w:tbl>
    <w:bookmarkEnd w:id="6"/>
    <w:p w14:paraId="0613B53F" w14:textId="0A278C89" w:rsidR="00A71EE1" w:rsidRPr="00CD5948" w:rsidRDefault="009673E6" w:rsidP="005C737E">
      <w:pPr>
        <w:pStyle w:val="PargrafodaLista"/>
        <w:ind w:left="-426" w:right="-142"/>
        <w:jc w:val="both"/>
        <w:rPr>
          <w:rFonts w:ascii="Century Gothic" w:hAnsi="Century Gothic"/>
          <w:sz w:val="14"/>
          <w:szCs w:val="14"/>
        </w:rPr>
      </w:pPr>
      <w:r w:rsidRPr="00CD5948">
        <w:rPr>
          <w:rFonts w:ascii="Century Gothic" w:hAnsi="Century Gothic"/>
          <w:b/>
          <w:bCs/>
          <w:sz w:val="14"/>
          <w:szCs w:val="14"/>
        </w:rPr>
        <w:t xml:space="preserve">Observação 1: </w:t>
      </w:r>
      <w:r w:rsidR="0026509C" w:rsidRPr="00CD5948">
        <w:rPr>
          <w:rFonts w:ascii="Century Gothic" w:hAnsi="Century Gothic"/>
          <w:sz w:val="14"/>
          <w:szCs w:val="14"/>
        </w:rPr>
        <w:t xml:space="preserve">Apesar </w:t>
      </w:r>
      <w:r w:rsidR="00F32819" w:rsidRPr="00CD5948">
        <w:rPr>
          <w:rFonts w:ascii="Century Gothic" w:hAnsi="Century Gothic"/>
          <w:sz w:val="14"/>
          <w:szCs w:val="14"/>
        </w:rPr>
        <w:t xml:space="preserve">dos conselhos e direcionamentos do seu médico, </w:t>
      </w:r>
      <w:r w:rsidR="0026509C" w:rsidRPr="00CD5948">
        <w:rPr>
          <w:rFonts w:ascii="Century Gothic" w:hAnsi="Century Gothic"/>
          <w:sz w:val="14"/>
          <w:szCs w:val="14"/>
        </w:rPr>
        <w:t>você deve participar do processo de decisão sobre o tratamento e t</w:t>
      </w:r>
      <w:r w:rsidR="00CD5948" w:rsidRPr="00CD5948">
        <w:rPr>
          <w:rFonts w:ascii="Century Gothic" w:hAnsi="Century Gothic"/>
          <w:sz w:val="14"/>
          <w:szCs w:val="14"/>
        </w:rPr>
        <w:t>omar</w:t>
      </w:r>
      <w:r w:rsidR="0026509C" w:rsidRPr="00CD5948">
        <w:rPr>
          <w:rFonts w:ascii="Century Gothic" w:hAnsi="Century Gothic"/>
          <w:sz w:val="14"/>
          <w:szCs w:val="14"/>
        </w:rPr>
        <w:t xml:space="preserve"> responsabilidade pela conduta adotada. Este formulário atesta sua aceitação do tratamento recomendado pelo seu médico. </w:t>
      </w:r>
    </w:p>
    <w:p w14:paraId="24E82C46" w14:textId="169EF518" w:rsidR="00D60D0E" w:rsidRPr="00C65662" w:rsidRDefault="009673E6" w:rsidP="00C65662">
      <w:pPr>
        <w:pStyle w:val="PargrafodaLista"/>
        <w:ind w:left="-426" w:right="-142"/>
        <w:jc w:val="both"/>
        <w:rPr>
          <w:rFonts w:ascii="Century Gothic" w:hAnsi="Century Gothic"/>
          <w:sz w:val="14"/>
          <w:szCs w:val="14"/>
        </w:rPr>
      </w:pPr>
      <w:r w:rsidRPr="00CD5948">
        <w:rPr>
          <w:rFonts w:ascii="Century Gothic" w:hAnsi="Century Gothic"/>
          <w:b/>
          <w:bCs/>
          <w:sz w:val="14"/>
          <w:szCs w:val="14"/>
        </w:rPr>
        <w:t>Observação 2:</w:t>
      </w:r>
      <w:r w:rsidRPr="00CD5948">
        <w:rPr>
          <w:rFonts w:ascii="Century Gothic" w:hAnsi="Century Gothic"/>
          <w:sz w:val="14"/>
          <w:szCs w:val="14"/>
        </w:rPr>
        <w:t xml:space="preserve"> </w:t>
      </w:r>
      <w:r w:rsidR="0026509C" w:rsidRPr="00CD5948">
        <w:rPr>
          <w:rFonts w:ascii="Century Gothic" w:hAnsi="Century Gothic"/>
          <w:sz w:val="14"/>
          <w:szCs w:val="14"/>
        </w:rPr>
        <w:t xml:space="preserve">O médico deverá registrar a obtenção deste consentimento no Prontuário do Paciente, no item </w:t>
      </w:r>
      <w:r w:rsidR="00684468">
        <w:rPr>
          <w:rFonts w:ascii="Century Gothic" w:hAnsi="Century Gothic"/>
          <w:sz w:val="14"/>
          <w:szCs w:val="14"/>
        </w:rPr>
        <w:t>“</w:t>
      </w:r>
      <w:r w:rsidR="0026509C" w:rsidRPr="00CD5948">
        <w:rPr>
          <w:rFonts w:ascii="Century Gothic" w:hAnsi="Century Gothic"/>
          <w:sz w:val="14"/>
          <w:szCs w:val="14"/>
        </w:rPr>
        <w:t>evolução</w:t>
      </w:r>
      <w:r w:rsidR="00684468">
        <w:rPr>
          <w:rFonts w:ascii="Century Gothic" w:hAnsi="Century Gothic"/>
          <w:sz w:val="14"/>
          <w:szCs w:val="14"/>
        </w:rPr>
        <w:t>”</w:t>
      </w:r>
      <w:r w:rsidR="0026509C" w:rsidRPr="00CD5948">
        <w:rPr>
          <w:rFonts w:ascii="Century Gothic" w:hAnsi="Century Gothic"/>
          <w:sz w:val="14"/>
          <w:szCs w:val="14"/>
        </w:rPr>
        <w:t>.</w:t>
      </w:r>
      <w:r w:rsidR="00896578">
        <w:rPr>
          <w:noProof/>
        </w:rPr>
        <w:drawing>
          <wp:anchor distT="0" distB="0" distL="114300" distR="114300" simplePos="0" relativeHeight="251657216" behindDoc="1" locked="0" layoutInCell="1" allowOverlap="1" wp14:anchorId="4FC10918" wp14:editId="0603ECB8">
            <wp:simplePos x="0" y="0"/>
            <wp:positionH relativeFrom="column">
              <wp:posOffset>-701040</wp:posOffset>
            </wp:positionH>
            <wp:positionV relativeFrom="paragraph">
              <wp:posOffset>224155</wp:posOffset>
            </wp:positionV>
            <wp:extent cx="7246148" cy="61184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148" cy="61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0D0E" w:rsidRPr="00C65662" w:rsidSect="00D60D0E">
      <w:headerReference w:type="default" r:id="rId8"/>
      <w:footerReference w:type="default" r:id="rId9"/>
      <w:pgSz w:w="11906" w:h="16838"/>
      <w:pgMar w:top="1121" w:right="991" w:bottom="993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524A" w14:textId="77777777" w:rsidR="00DF1C73" w:rsidRDefault="00DF1C73" w:rsidP="005C737E">
      <w:pPr>
        <w:spacing w:after="0" w:line="240" w:lineRule="auto"/>
      </w:pPr>
      <w:r>
        <w:separator/>
      </w:r>
    </w:p>
  </w:endnote>
  <w:endnote w:type="continuationSeparator" w:id="0">
    <w:p w14:paraId="3EDB697F" w14:textId="77777777" w:rsidR="00DF1C73" w:rsidRDefault="00DF1C73" w:rsidP="005C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ACC3" w14:textId="466A6B01" w:rsidR="00E3440B" w:rsidRPr="00E3440B" w:rsidRDefault="00E3440B" w:rsidP="00E3440B">
    <w:pPr>
      <w:widowControl w:val="0"/>
      <w:autoSpaceDE w:val="0"/>
      <w:autoSpaceDN w:val="0"/>
      <w:spacing w:before="120" w:after="120" w:line="240" w:lineRule="auto"/>
      <w:ind w:left="-426" w:right="-142"/>
      <w:jc w:val="both"/>
      <w:rPr>
        <w:rFonts w:ascii="Century Gothic" w:eastAsia="Arial" w:hAnsi="Century Gothic" w:cs="Arial"/>
        <w:color w:val="767171"/>
        <w:sz w:val="16"/>
        <w:szCs w:val="16"/>
        <w:lang w:val="en-US"/>
      </w:rPr>
    </w:pPr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Ao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assinar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o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presente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termo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estou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ciente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de que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o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tratamento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dos meus dados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pessoais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,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assim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como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a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sua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retenção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,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seguirá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as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diretrizes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da Política de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Privacidade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,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disponível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no portal LGPD no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endereço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 xml:space="preserve"> </w:t>
    </w:r>
    <w:proofErr w:type="spellStart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eletrônico</w:t>
    </w:r>
    <w:proofErr w:type="spellEnd"/>
    <w:r w:rsidRPr="00E3440B">
      <w:rPr>
        <w:rFonts w:ascii="Century Gothic" w:eastAsia="Arial" w:hAnsi="Century Gothic" w:cs="Arial"/>
        <w:color w:val="767171"/>
        <w:sz w:val="16"/>
        <w:szCs w:val="16"/>
        <w:lang w:val="en-US"/>
      </w:rPr>
      <w:t>: https://www.postalsaude.com.br/portal-lgpd/.</w:t>
    </w:r>
  </w:p>
  <w:tbl>
    <w:tblPr>
      <w:tblW w:w="9782" w:type="dxa"/>
      <w:tblInd w:w="-318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3120"/>
      <w:gridCol w:w="3118"/>
      <w:gridCol w:w="3544"/>
    </w:tblGrid>
    <w:tr w:rsidR="00CD5948" w:rsidRPr="00213225" w14:paraId="6DB3E23F" w14:textId="77777777" w:rsidTr="00CD5948">
      <w:trPr>
        <w:trHeight w:val="99"/>
      </w:trPr>
      <w:tc>
        <w:tcPr>
          <w:tcW w:w="3120" w:type="dxa"/>
          <w:shd w:val="clear" w:color="auto" w:fill="auto"/>
          <w:vAlign w:val="center"/>
        </w:tcPr>
        <w:p w14:paraId="4ECFD927" w14:textId="6A42115B" w:rsidR="00CD5948" w:rsidRPr="00213225" w:rsidRDefault="00CD5948" w:rsidP="00D60D0E">
          <w:pPr>
            <w:pStyle w:val="Rodap"/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</w:pPr>
          <w:bookmarkStart w:id="7" w:name="_Hlk56495294"/>
          <w:r w:rsidRPr="00213225"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>GEREG/</w:t>
          </w:r>
          <w:r w:rsidR="0024566C"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>CORAS</w:t>
          </w:r>
        </w:p>
      </w:tc>
      <w:tc>
        <w:tcPr>
          <w:tcW w:w="3118" w:type="dxa"/>
          <w:shd w:val="clear" w:color="auto" w:fill="auto"/>
          <w:vAlign w:val="center"/>
        </w:tcPr>
        <w:p w14:paraId="6889A1C3" w14:textId="1E14AA86" w:rsidR="00CD5948" w:rsidRPr="00213225" w:rsidRDefault="00CD5948" w:rsidP="00D60D0E">
          <w:pPr>
            <w:pStyle w:val="Rodap"/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</w:pPr>
          <w:r w:rsidRPr="00213225"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>VIG</w:t>
          </w:r>
          <w:r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>Ê</w:t>
          </w:r>
          <w:r w:rsidRPr="00213225"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 xml:space="preserve">NCIA: </w:t>
          </w:r>
          <w:r w:rsidR="0024566C"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>22/06/2023</w:t>
          </w:r>
        </w:p>
      </w:tc>
      <w:tc>
        <w:tcPr>
          <w:tcW w:w="3544" w:type="dxa"/>
          <w:shd w:val="clear" w:color="auto" w:fill="auto"/>
          <w:vAlign w:val="center"/>
        </w:tcPr>
        <w:p w14:paraId="70BBBFA4" w14:textId="601771DA" w:rsidR="00CD5948" w:rsidRPr="00213225" w:rsidRDefault="00CD5948" w:rsidP="00D60D0E">
          <w:pPr>
            <w:pStyle w:val="Rodap"/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</w:pPr>
          <w:r w:rsidRPr="00213225"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 xml:space="preserve">PUBLICAÇÃO: </w:t>
          </w:r>
          <w:r w:rsidR="0024566C"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>21/06/2023</w:t>
          </w:r>
        </w:p>
      </w:tc>
    </w:tr>
  </w:tbl>
  <w:bookmarkEnd w:id="7"/>
  <w:p w14:paraId="5566D39A" w14:textId="398DB2A2" w:rsidR="00D60D0E" w:rsidRPr="00213225" w:rsidRDefault="00D60D0E" w:rsidP="00D60D0E">
    <w:pPr>
      <w:pStyle w:val="Rodap"/>
      <w:spacing w:before="60"/>
      <w:ind w:right="-1"/>
      <w:jc w:val="right"/>
      <w:rPr>
        <w:rFonts w:ascii="Century Gothic" w:hAnsi="Century Gothic" w:cs="Arial"/>
        <w:color w:val="004D71"/>
        <w:sz w:val="14"/>
        <w:szCs w:val="14"/>
      </w:rPr>
    </w:pPr>
    <w:r w:rsidRPr="00213225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t>1 |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6D88" w14:textId="77777777" w:rsidR="00DF1C73" w:rsidRDefault="00DF1C73" w:rsidP="005C737E">
      <w:pPr>
        <w:spacing w:after="0" w:line="240" w:lineRule="auto"/>
      </w:pPr>
      <w:r>
        <w:separator/>
      </w:r>
    </w:p>
  </w:footnote>
  <w:footnote w:type="continuationSeparator" w:id="0">
    <w:p w14:paraId="35250959" w14:textId="77777777" w:rsidR="00DF1C73" w:rsidRDefault="00DF1C73" w:rsidP="005C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E586" w14:textId="34E25911" w:rsidR="005C737E" w:rsidRDefault="005C737E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2449B56" wp14:editId="11A7B744">
          <wp:simplePos x="0" y="0"/>
          <wp:positionH relativeFrom="column">
            <wp:posOffset>-301625</wp:posOffset>
          </wp:positionH>
          <wp:positionV relativeFrom="paragraph">
            <wp:posOffset>-346710</wp:posOffset>
          </wp:positionV>
          <wp:extent cx="5850890" cy="59499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5"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6875"/>
    <w:multiLevelType w:val="hybridMultilevel"/>
    <w:tmpl w:val="3272A5F2"/>
    <w:lvl w:ilvl="0" w:tplc="A288D61A">
      <w:start w:val="3"/>
      <w:numFmt w:val="decimal"/>
      <w:lvlText w:val="%1)"/>
      <w:lvlJc w:val="left"/>
      <w:pPr>
        <w:ind w:left="1069" w:hanging="360"/>
      </w:pPr>
      <w:rPr>
        <w:rFonts w:ascii="Century Gothic" w:hAnsi="Century Gothic"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3199"/>
    <w:multiLevelType w:val="hybridMultilevel"/>
    <w:tmpl w:val="86D2C388"/>
    <w:lvl w:ilvl="0" w:tplc="EDD83FF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8CF"/>
    <w:multiLevelType w:val="hybridMultilevel"/>
    <w:tmpl w:val="F2961B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17FAC"/>
    <w:multiLevelType w:val="hybridMultilevel"/>
    <w:tmpl w:val="2A20572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A36AD"/>
    <w:multiLevelType w:val="hybridMultilevel"/>
    <w:tmpl w:val="9864BA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E3D58"/>
    <w:multiLevelType w:val="hybridMultilevel"/>
    <w:tmpl w:val="00261F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F5512"/>
    <w:multiLevelType w:val="hybridMultilevel"/>
    <w:tmpl w:val="1C58D3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B326E"/>
    <w:multiLevelType w:val="hybridMultilevel"/>
    <w:tmpl w:val="D41CE056"/>
    <w:lvl w:ilvl="0" w:tplc="04160013">
      <w:start w:val="1"/>
      <w:numFmt w:val="upperRoman"/>
      <w:lvlText w:val="%1."/>
      <w:lvlJc w:val="righ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766B3740"/>
    <w:multiLevelType w:val="hybridMultilevel"/>
    <w:tmpl w:val="BBF07A4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7643547">
    <w:abstractNumId w:val="2"/>
  </w:num>
  <w:num w:numId="2" w16cid:durableId="324627425">
    <w:abstractNumId w:val="5"/>
  </w:num>
  <w:num w:numId="3" w16cid:durableId="684288596">
    <w:abstractNumId w:val="6"/>
  </w:num>
  <w:num w:numId="4" w16cid:durableId="339083723">
    <w:abstractNumId w:val="8"/>
  </w:num>
  <w:num w:numId="5" w16cid:durableId="1627422002">
    <w:abstractNumId w:val="3"/>
  </w:num>
  <w:num w:numId="6" w16cid:durableId="149834967">
    <w:abstractNumId w:val="1"/>
  </w:num>
  <w:num w:numId="7" w16cid:durableId="529729643">
    <w:abstractNumId w:val="0"/>
  </w:num>
  <w:num w:numId="8" w16cid:durableId="1475562043">
    <w:abstractNumId w:val="7"/>
  </w:num>
  <w:num w:numId="9" w16cid:durableId="1562331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OZYvqpb6gPKmtXDxIuJTxM0PWqsLPT3wgI10d4Dz7GHf7i8pz8w4S6/EHtISzNEy67WCtILJ3smf4birDdEXw==" w:salt="8cOb0L8zGdYPaKEJeO1kKQ==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09C"/>
    <w:rsid w:val="00001443"/>
    <w:rsid w:val="000E2EE2"/>
    <w:rsid w:val="0017335C"/>
    <w:rsid w:val="00181B61"/>
    <w:rsid w:val="00213225"/>
    <w:rsid w:val="0024566C"/>
    <w:rsid w:val="0026509C"/>
    <w:rsid w:val="00290BBE"/>
    <w:rsid w:val="00323125"/>
    <w:rsid w:val="004222C8"/>
    <w:rsid w:val="00502740"/>
    <w:rsid w:val="00503F2B"/>
    <w:rsid w:val="00571F06"/>
    <w:rsid w:val="005779AF"/>
    <w:rsid w:val="005C737E"/>
    <w:rsid w:val="005E372D"/>
    <w:rsid w:val="00622495"/>
    <w:rsid w:val="00624153"/>
    <w:rsid w:val="00633453"/>
    <w:rsid w:val="00684468"/>
    <w:rsid w:val="006A398C"/>
    <w:rsid w:val="006B56C4"/>
    <w:rsid w:val="007D16A2"/>
    <w:rsid w:val="0089121B"/>
    <w:rsid w:val="00896578"/>
    <w:rsid w:val="008A169B"/>
    <w:rsid w:val="008C5AFD"/>
    <w:rsid w:val="0094706D"/>
    <w:rsid w:val="009673E6"/>
    <w:rsid w:val="00A71EE1"/>
    <w:rsid w:val="00AB0A25"/>
    <w:rsid w:val="00AE7F78"/>
    <w:rsid w:val="00AF621E"/>
    <w:rsid w:val="00B23E0C"/>
    <w:rsid w:val="00B3212B"/>
    <w:rsid w:val="00C33195"/>
    <w:rsid w:val="00C3528E"/>
    <w:rsid w:val="00C50795"/>
    <w:rsid w:val="00C65662"/>
    <w:rsid w:val="00CD5948"/>
    <w:rsid w:val="00D21741"/>
    <w:rsid w:val="00D60D0E"/>
    <w:rsid w:val="00DE69A7"/>
    <w:rsid w:val="00DF1C73"/>
    <w:rsid w:val="00E05BDD"/>
    <w:rsid w:val="00E22153"/>
    <w:rsid w:val="00E3440B"/>
    <w:rsid w:val="00E461D8"/>
    <w:rsid w:val="00E92070"/>
    <w:rsid w:val="00F21786"/>
    <w:rsid w:val="00F3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627E6C"/>
  <w15:docId w15:val="{A38F06BC-5BA9-4464-89A1-2004AB18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1B6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71E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EE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73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37E"/>
  </w:style>
  <w:style w:type="paragraph" w:styleId="Rodap">
    <w:name w:val="footer"/>
    <w:basedOn w:val="Normal"/>
    <w:link w:val="RodapChar"/>
    <w:uiPriority w:val="99"/>
    <w:unhideWhenUsed/>
    <w:rsid w:val="005C73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37E"/>
  </w:style>
  <w:style w:type="character" w:styleId="Refdecomentrio">
    <w:name w:val="annotation reference"/>
    <w:basedOn w:val="Fontepargpadro"/>
    <w:uiPriority w:val="99"/>
    <w:semiHidden/>
    <w:unhideWhenUsed/>
    <w:rsid w:val="004222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2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22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2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2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1189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</dc:creator>
  <cp:lastModifiedBy>Vinicius Pedrada de Lima</cp:lastModifiedBy>
  <cp:revision>38</cp:revision>
  <dcterms:created xsi:type="dcterms:W3CDTF">2020-09-30T11:26:00Z</dcterms:created>
  <dcterms:modified xsi:type="dcterms:W3CDTF">2023-06-21T19:38:00Z</dcterms:modified>
</cp:coreProperties>
</file>